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4818.897637795276"/>
        <w:gridCol w:w="3118.110236220473"/>
        <w:gridCol w:w="3401.5748031496064"/>
        <w:gridCol w:w="1700.7874015748032"/>
        <w:tblGridChange w:id="0">
          <w:tblGrid>
            <w:gridCol w:w="850.3937007874016"/>
            <w:gridCol w:w="1417.3228346456694"/>
            <w:gridCol w:w="4818.897637795276"/>
            <w:gridCol w:w="3118.110236220473"/>
            <w:gridCol w:w="3401.5748031496064"/>
            <w:gridCol w:w="1700.7874015748032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What I will know and remember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Dips and Dippers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purposeful, functional, appealing products for themselves and other users based on design criteria.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where food comes from.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the basic principles of a healthy and varied diet to prepare dishes. 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range of tools and equipment to perform practical tasks.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 range of materials and components, including construction materials, textiles and ingredients, according to their characteristics.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Explore and evaluate a range of existing products.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design criteria.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Explain the food groups and know they have to eat a balance of foods to have a healthy and varied diet.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a new product that is appealing to themselves and others.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Explore and evaluate existing products.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different dips.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start to think about where different foods come from.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different dippers and describe them.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why I need to eat a balanced and variety of food groups to stay healthy.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dips and dippers.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my own appealing dip and dipper and clearly show my ideas.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follow my plan to make my own dip and dipper.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my dip and dipper.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Balanced 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Variety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Appealing 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Healthy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Eatwell Guide Food groups Hazard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Hygiene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Originate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Portions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Prepare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Moving Pictures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purposeful, functional, appealing products for themselves and other users based on design criteria.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Generate, develop, model and communicate their ideas through talking, drawing, templates, mock-ups and, where appropriate, information and communication technology.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range of tools and equipment to perform practical tasks.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 range of materials and components, including construction materials, textiles and ingredients, according to their characteristics.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Explore and evaluate a range of existing products.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design criteria.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how well a product works.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Draw a simple design and add annotations.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Make a picture which aims to have two moving mechanisms.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design criteria to help guide the making and evaluation process.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and evaluate an existing product.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mechanism in my product.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a lever and use it in my product.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a wheel mechanism and use it in my product.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working product thinking about who it is for and what it needs.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decisions about my product design and use an annotated sketch to show them.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mechanisms to make a product.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my product against design criteria.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Annotated drawings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Mechanism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Existing product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Lever 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Intended User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Wheels and Axles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bookmarkStart w:colFirst="0" w:colLast="0" w:name="_7zl5a2bst73y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66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qfwb337dmea4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Design purposeful, functional and appealing vehicles for themselves and other users based on design criteria.</w:t>
              <w:br w:type="textWrapping"/>
              <w:t xml:space="preserve"> Generate, develop and communicate design ideas through drawings and labels.</w:t>
              <w:br w:type="textWrapping"/>
              <w:t xml:space="preserve"> Understand that wheels, axles and axle holders work together to help a vehicle move.</w:t>
              <w:br w:type="textWrapping"/>
              <w:t xml:space="preserve"> Understand that different vehicles are designed for different purposes and users.</w:t>
            </w:r>
          </w:p>
          <w:p w:rsidR="00000000" w:rsidDel="00000000" w:rsidP="00000000" w:rsidRDefault="00000000" w:rsidRPr="00000000" w14:paraId="00000067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bookmarkStart w:colFirst="0" w:colLast="0" w:name="_ols12h8ms842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68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2w5w7buoy2ps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Select from and use a range of tools and materials to construct a vehicle.</w:t>
              <w:br w:type="textWrapping"/>
              <w:t xml:space="preserve"> Use wheels, axles and axle holders to create movement in a vehicle.</w:t>
              <w:br w:type="textWrapping"/>
              <w:t xml:space="preserve"> Understand that wheels need to rotate freely and axles should be positioned parallel for effective movement.</w:t>
              <w:br w:type="textWrapping"/>
              <w:t xml:space="preserve"> Measure, mark out, cut, join and reinforce materials to create a stable structure.</w:t>
            </w:r>
          </w:p>
          <w:p w:rsidR="00000000" w:rsidDel="00000000" w:rsidP="00000000" w:rsidRDefault="00000000" w:rsidRPr="00000000" w14:paraId="00000069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bookmarkStart w:colFirst="0" w:colLast="0" w:name="_79d1ybeustxj" w:id="4"/>
            <w:bookmarkEnd w:id="4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6A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z0ua9v1cheel" w:id="5"/>
            <w:bookmarkEnd w:id="5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Explore and evaluate existing vehicles and their features.</w:t>
              <w:br w:type="textWrapping"/>
              <w:t xml:space="preserve"> Test products against design criteria and success criteria.</w:t>
              <w:br w:type="textWrapping"/>
              <w:t xml:space="preserve"> Evaluate their ideas and products, identifying strengths and areas for improvement.</w:t>
              <w:br w:type="textWrapping"/>
              <w:t xml:space="preserve"> Understand that testing and feedback can be used to improve a design.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Generate and communicate ideas through simple labelled drawings. Select suitable materials and components for a design. Measure, mark out and cut materials accurately.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simple tools safely and effectively. Assemble and join materials to create a chassis. Construct and fit wheels, axles and axle holders. Test a finished vehicle to assess its performance. Identify strengths and suggest improvements. Use feedback to refine ideas and evaluate outcomes.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wheels and axles in a vehicle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a vehicle and create a design specification for a vehicle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the properties of card and talk about the use of card in packaging.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mark out, cut, and join sections of card.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and test wheels, axles and axle holders and choose the right one for my vehicle.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vehicle and create the chassis.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build and finish my vehicle using a range of different materials and strategies.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test and evaluate my vehicle.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Wheel 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Axle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Vehicle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Rotate 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Chassis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Axle holder 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specification 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Parallel 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Choose 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Body 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Joint 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Reinforce 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Testing 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Success criteria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200" w:line="276" w:lineRule="auto"/>
        <w:rPr>
          <w:rFonts w:ascii="Comic Sans MS" w:cs="Comic Sans MS" w:eastAsia="Comic Sans MS" w:hAnsi="Comic Sans MS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Design Technology Curriculum Overview</w:t>
    </w:r>
    <w:r w:rsidDel="00000000" w:rsidR="00000000" w:rsidRPr="00000000">
      <w:rPr>
        <w:rFonts w:ascii="Comic Sans MS" w:cs="Comic Sans MS" w:eastAsia="Comic Sans MS" w:hAnsi="Comic Sans MS"/>
        <w:sz w:val="36"/>
        <w:szCs w:val="36"/>
        <w:rtl w:val="0"/>
      </w:rPr>
      <w:tab/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Year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