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 Learning Log Tasks Autumn 2</w:t>
      </w:r>
    </w:p>
    <w:p w:rsidR="00000000" w:rsidDel="00000000" w:rsidP="00000000" w:rsidRDefault="00000000" w:rsidRPr="00000000" w14:paraId="00000003">
      <w:pPr>
        <w:jc w:val="left"/>
        <w:rPr>
          <w:rFonts w:ascii="Comic Sans MS" w:cs="Comic Sans MS" w:eastAsia="Comic Sans MS" w:hAnsi="Comic Sans MS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Please choose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one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task to complete each week.</w:t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Start a clean page for each new task.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Date the page and give your work a title.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b w:val="1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Completed Learning Logs should be handed in on or before 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Thursday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and will be returned on a</w:t>
      </w: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rtl w:val="0"/>
        </w:rPr>
        <w:t xml:space="preserve"> Friday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810.0" w:type="dxa"/>
        <w:tblBorders>
          <w:top w:color="4f81bd" w:space="0" w:sz="18" w:val="single"/>
          <w:left w:color="4f81bd" w:space="0" w:sz="18" w:val="single"/>
          <w:bottom w:color="4f81bd" w:space="0" w:sz="18" w:val="single"/>
          <w:right w:color="4f81bd" w:space="0" w:sz="18" w:val="single"/>
          <w:insideH w:color="4f81bd" w:space="0" w:sz="18" w:val="single"/>
          <w:insideV w:color="4f81bd" w:space="0" w:sz="18" w:val="single"/>
        </w:tblBorders>
        <w:tblLayout w:type="fixed"/>
        <w:tblLook w:val="0400"/>
      </w:tblPr>
      <w:tblGrid>
        <w:gridCol w:w="3555"/>
        <w:gridCol w:w="3690"/>
        <w:gridCol w:w="3615"/>
        <w:tblGridChange w:id="0">
          <w:tblGrid>
            <w:gridCol w:w="3555"/>
            <w:gridCol w:w="3690"/>
            <w:gridCol w:w="3615"/>
          </w:tblGrid>
        </w:tblGridChange>
      </w:tblGrid>
      <w:tr>
        <w:trPr>
          <w:cantSplit w:val="0"/>
          <w:trHeight w:val="15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Go on a hunt in an outdoor area. Can you find things that are alive, dead and never been alive? You could take photographs or draw pictures with labels!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Happiness Core Value - 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Do any activity with your family that makes you happy! 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Research a country from around the world and tell me some facts. You could design a poster, draw pictures or make a leaflet! 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Talk about emergencies with your adult and learn how to dial 999 at home using a fake telephone. Can you learn your address by heart?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Read your favourite story with an adult at home. You could even enjoy a hot chocolate or snack while you’re reading!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Invent a brand-new animal! Can you design a habitat for them to live in and add labels?</w:t>
            </w:r>
          </w:p>
        </w:tc>
      </w:tr>
      <w:tr>
        <w:trPr>
          <w:cantSplit w:val="0"/>
          <w:trHeight w:val="88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Save this one for Christmas!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Create a Christmas craft with your family. 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Go on TTRS or NumBots.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Cook a recipe, with your adult, from another country. Draw or take photos of what you made! 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br w:type="textWrapping"/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4152900</wp:posOffset>
            </wp:positionH>
            <wp:positionV relativeFrom="paragraph">
              <wp:posOffset>157163</wp:posOffset>
            </wp:positionV>
            <wp:extent cx="2234647" cy="1258956"/>
            <wp:effectExtent b="0" l="0" r="0" t="0"/>
            <wp:wrapNone/>
            <wp:docPr id="1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4647" cy="12589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-647699</wp:posOffset>
            </wp:positionH>
            <wp:positionV relativeFrom="paragraph">
              <wp:posOffset>200025</wp:posOffset>
            </wp:positionV>
            <wp:extent cx="2978843" cy="1173231"/>
            <wp:effectExtent b="0" l="0" r="0" t="0"/>
            <wp:wrapNone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8843" cy="11732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2143125</wp:posOffset>
            </wp:positionH>
            <wp:positionV relativeFrom="paragraph">
              <wp:posOffset>200025</wp:posOffset>
            </wp:positionV>
            <wp:extent cx="2407127" cy="1171575"/>
            <wp:effectExtent b="0" l="0" r="0" t="0"/>
            <wp:wrapNone/>
            <wp:docPr id="1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7127" cy="1171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399.44881889763906" w:top="850.393700787401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2508412</wp:posOffset>
          </wp:positionH>
          <wp:positionV relativeFrom="paragraph">
            <wp:posOffset>-335277</wp:posOffset>
          </wp:positionV>
          <wp:extent cx="709613" cy="793096"/>
          <wp:effectExtent b="0" l="0" r="0" t="0"/>
          <wp:wrapSquare wrapText="bothSides" distB="114300" distT="114300" distL="114300" distR="114300"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7930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16F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86AF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86AF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3pz3IUEf02i8fF7FTNnvyOd/Yg==">CgMxLjA4AHIhMU9lTm5EMGlMdmRrcG40MlRNU2t1anhnTklWSVo5M3VW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2021-03-24T13:39:00Z</dcterms:created>
  <dc:creator>Kelly Graham</dc:creator>
</cp:coreProperties>
</file>